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/>
        </w:rPr>
        <w:t>附件1</w:t>
      </w:r>
    </w:p>
    <w:p>
      <w:pPr>
        <w:ind w:firstLineChars="200"/>
        <w:rPr>
          <w:highlight w:val="yellow"/>
        </w:rPr>
      </w:pPr>
    </w:p>
    <w:p>
      <w:pPr>
        <w:ind w:firstLineChars="200"/>
        <w:rPr>
          <w:highlight w:val="yellow"/>
        </w:rPr>
      </w:pPr>
    </w:p>
    <w:p>
      <w:pPr>
        <w:ind w:firstLineChars="200"/>
        <w:rPr>
          <w:highlight w:val="yellow"/>
        </w:rPr>
      </w:pPr>
    </w:p>
    <w:p>
      <w:pPr>
        <w:spacing w:line="276" w:lineRule="auto"/>
        <w:jc w:val="center"/>
        <w:rPr>
          <w:highlight w:val="yellow"/>
        </w:rPr>
      </w:pPr>
    </w:p>
    <w:p>
      <w:pPr>
        <w:spacing w:line="276" w:lineRule="auto"/>
        <w:jc w:val="both"/>
        <w:rPr>
          <w:highlight w:val="yellow"/>
        </w:rPr>
      </w:pPr>
    </w:p>
    <w:p>
      <w:pPr>
        <w:spacing w:line="276" w:lineRule="auto"/>
        <w:jc w:val="both"/>
        <w:rPr>
          <w:highlight w:val="yellow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208915</wp:posOffset>
                </wp:positionV>
                <wp:extent cx="965200" cy="4737100"/>
                <wp:effectExtent l="4445" t="5080" r="571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84"/>
                                <w:szCs w:val="84"/>
                                <w:lang w:val="en-US" w:eastAsia="zh-CN"/>
                              </w:rPr>
                              <w:t>策  划  书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5pt;margin-top:16.45pt;height:373pt;width:76pt;z-index:251658240;mso-width-relative:page;mso-height-relative:page;" fillcolor="#FFFFFF" filled="t" stroked="t" coordsize="21600,21600" o:gfxdata="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j/yf/XAAAACgEAAA8AAAAAAAAAAQAgAAAAIgAAAGRycy9kb3ducmV2LnhtbFBL&#10;AQIUABQAAAAIAIdO4kCwSZva9wEAAPYDAAAOAAAAAAAAAAEAIAAAACYBAABkcnMvZTJvRG9jLnht&#10;bFBLBQYAAAAABgAGAFkBAACPBQAAAAA=&#10;">
                <v:path/>
                <v:fill on="t" focussize="0,0"/>
                <v:stroke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84"/>
                          <w:szCs w:val="84"/>
                          <w:lang w:val="en-US" w:eastAsia="zh-CN"/>
                        </w:rPr>
                        <w:t>策  划  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/>
        <w:snapToGrid/>
        <w:spacing w:line="360" w:lineRule="auto"/>
        <w:jc w:val="center"/>
        <w:outlineLvl w:val="9"/>
        <w:rPr>
          <w:rFonts w:hint="eastAsia" w:ascii="黑体" w:hAnsi="黑体" w:eastAsia="黑体"/>
          <w:b/>
          <w:sz w:val="48"/>
          <w:szCs w:val="48"/>
          <w:highlight w:val="none"/>
          <w:lang w:val="en-US" w:eastAsia="zh-CN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  <w:rPr>
          <w:rFonts w:hint="default" w:ascii="黑体" w:hAnsi="黑体" w:eastAsia="黑体"/>
          <w:b/>
          <w:sz w:val="48"/>
          <w:szCs w:val="48"/>
          <w:highlight w:val="none"/>
        </w:rPr>
      </w:pPr>
    </w:p>
    <w:p>
      <w:pPr>
        <w:adjustRightInd/>
        <w:snapToGrid/>
        <w:spacing w:line="360" w:lineRule="auto"/>
        <w:jc w:val="center"/>
        <w:outlineLvl w:val="9"/>
      </w:pPr>
      <w:r>
        <w:rPr>
          <w:rFonts w:hint="default" w:ascii="黑体" w:hAnsi="黑体" w:eastAsia="黑体"/>
          <w:b/>
          <w:sz w:val="48"/>
          <w:szCs w:val="48"/>
          <w:highlight w:val="none"/>
        </w:rPr>
        <w:t>主办方：资讯</w:t>
      </w:r>
      <w:r>
        <w:rPr>
          <w:rFonts w:hint="default" w:ascii="黑体" w:hAnsi="黑体" w:eastAsia="黑体"/>
          <w:b/>
          <w:sz w:val="48"/>
          <w:szCs w:val="48"/>
        </w:rPr>
        <w:t>中心</w:t>
      </w:r>
    </w:p>
    <w:p>
      <w:pPr>
        <w:adjustRightInd/>
        <w:snapToGrid/>
        <w:spacing w:line="360" w:lineRule="auto"/>
        <w:jc w:val="center"/>
        <w:outlineLvl w:val="9"/>
      </w:pPr>
      <w:r>
        <w:rPr>
          <w:rFonts w:hint="default" w:ascii="黑体" w:hAnsi="黑体" w:eastAsia="黑体"/>
          <w:b/>
          <w:sz w:val="48"/>
          <w:szCs w:val="48"/>
        </w:rPr>
        <w:t>承办方：大学生新闻中心</w:t>
      </w:r>
    </w:p>
    <w:p>
      <w:pPr>
        <w:adjustRightInd/>
        <w:snapToGrid/>
        <w:spacing w:line="360" w:lineRule="auto"/>
        <w:jc w:val="center"/>
        <w:outlineLvl w:val="9"/>
      </w:pPr>
      <w:r>
        <w:rPr>
          <w:rFonts w:hint="default" w:ascii="黑体" w:hAnsi="黑体" w:eastAsia="黑体"/>
          <w:b/>
          <w:sz w:val="48"/>
          <w:szCs w:val="48"/>
        </w:rPr>
        <w:t>2018年10月</w:t>
      </w:r>
      <w:r>
        <w:rPr>
          <w:rFonts w:hint="default" w:ascii="黑体" w:hAnsi="黑体" w:eastAsia="黑体"/>
          <w:b/>
          <w:sz w:val="48"/>
          <w:szCs w:val="48"/>
          <w:lang w:val="en-US" w:eastAsia="zh-CN"/>
        </w:rPr>
        <w:t>26</w:t>
      </w:r>
      <w:r>
        <w:rPr>
          <w:rFonts w:hint="default" w:ascii="黑体" w:hAnsi="黑体" w:eastAsia="黑体"/>
          <w:b/>
          <w:sz w:val="48"/>
          <w:szCs w:val="48"/>
        </w:rPr>
        <w:t>日</w:t>
      </w:r>
    </w:p>
    <w:p>
      <w:pPr>
        <w:adjustRightInd/>
        <w:snapToGrid/>
        <w:spacing w:line="360" w:lineRule="auto"/>
        <w:outlineLvl w:val="9"/>
      </w:pPr>
    </w:p>
    <w:p>
      <w:pPr>
        <w:adjustRightInd/>
        <w:snapToGrid/>
        <w:spacing w:line="360" w:lineRule="auto"/>
        <w:outlineLvl w:val="9"/>
      </w:pP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一、活动背景</w:t>
      </w:r>
    </w:p>
    <w:p>
      <w:pPr>
        <w:widowControl/>
        <w:adjustRightInd/>
        <w:snapToGrid/>
        <w:spacing w:line="360" w:lineRule="auto"/>
        <w:ind w:firstLine="640" w:firstLineChars="200"/>
        <w:jc w:val="both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2018年11月8日，我们将迎来第十九个记者节，为致敬广大记者及新闻工作者，新乡医学院三全学院资讯中心特举办第一届 “砚硕杯”征文大赛暨朗诵大赛。以此活跃校园氛围，为校园文化注入新活力。尽吾辈之才，展记者风才，树文化新风。我校虽为医学类专业院校，但一直秉承培养综合型人才发展理念，为众多三全学子提供展示兴趣爱好的平台。本次活动遵循学校发展，给我校学生提供一个文学创作及交流的平台，激起同学们的学习与写作热情，展现我校深厚的文化底蕴和对学生人文素养的重视，提高大学生的写作和思考能力。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二</w:t>
      </w:r>
      <w:r>
        <w:rPr>
          <w:rFonts w:hint="default" w:ascii="黑体" w:hAnsi="黑体" w:eastAsia="黑体" w:cs="黑体"/>
          <w:b/>
          <w:bCs/>
          <w:kern w:val="0"/>
          <w:sz w:val="32"/>
          <w:szCs w:val="32"/>
        </w:rPr>
        <w:t>、活动目的</w:t>
      </w:r>
    </w:p>
    <w:p>
      <w:pPr>
        <w:widowControl/>
        <w:adjustRightInd/>
        <w:snapToGrid/>
        <w:spacing w:line="360" w:lineRule="auto"/>
        <w:ind w:firstLine="640" w:firstLineChars="200"/>
        <w:jc w:val="both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此次活动旨在通过征文的形式给全院同学提供一个创作的平台，提升我校学生的文学素养，锻炼学生的写作能力，从而培养和提高学生的综合素质。并将此作为我校的品牌活动，有利于提高我校的综合影响力，进一步加强对学生思想的引领，帮助学生认识文学修养的重大意义。同时为我校选拔擅于写作的人才，为今后对校内校外的宣传工作提供便利，以及为往后参与校外征文比赛提供人才来源、储备力量。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三、活动主题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我与“全世界”</w:t>
      </w:r>
    </w:p>
    <w:p>
      <w:pPr>
        <w:adjustRightInd/>
        <w:snapToGrid/>
        <w:spacing w:line="360" w:lineRule="auto"/>
        <w:outlineLvl w:val="9"/>
      </w:pP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四、主办单位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sz w:val="32"/>
          <w:szCs w:val="32"/>
        </w:rPr>
        <w:t>主办：资讯中心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sz w:val="32"/>
          <w:szCs w:val="32"/>
        </w:rPr>
        <w:t>承办：大学生新闻中心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五、活动对象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新乡医学院三全学院全体师生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六、活动时间及地点</w:t>
      </w:r>
    </w:p>
    <w:p>
      <w:pPr>
        <w:adjustRightInd/>
        <w:snapToGrid/>
        <w:spacing w:line="360" w:lineRule="auto"/>
        <w:ind w:firstLine="643" w:firstLineChars="200"/>
        <w:outlineLvl w:val="9"/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</w:rPr>
        <w:t>系列活动一：原创诗文创作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eastAsia="zh-CN"/>
        </w:rPr>
        <w:t>大赛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活动时间：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征集时间：2018年10月2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日—1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评选时间：2018年11月1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—</w:t>
      </w:r>
      <w:r>
        <w:rPr>
          <w:rFonts w:hint="default" w:ascii="仿宋" w:hAnsi="仿宋" w:eastAsia="仿宋" w:cs="仿宋"/>
          <w:kern w:val="0"/>
          <w:sz w:val="32"/>
          <w:szCs w:val="32"/>
        </w:rPr>
        <w:t>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</w:rPr>
        <w:t>5日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投稿方式：线下投稿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活动对象：全体师生</w:t>
      </w:r>
    </w:p>
    <w:p>
      <w:pPr>
        <w:adjustRightInd/>
        <w:snapToGrid/>
        <w:spacing w:line="360" w:lineRule="auto"/>
        <w:ind w:firstLine="643" w:firstLineChars="200"/>
        <w:outlineLvl w:val="9"/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</w:rPr>
        <w:t>系列活动二：原创诗文朗诵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eastAsia="zh-CN"/>
        </w:rPr>
        <w:t>大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</w:rPr>
        <w:t>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活动时间：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报名时间：2018年11月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—11月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初赛时间：2018年11月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16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—11月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adjustRightInd/>
        <w:snapToGrid/>
        <w:spacing w:line="360" w:lineRule="auto"/>
        <w:ind w:firstLine="640" w:firstLineChars="200"/>
        <w:jc w:val="left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决</w:t>
      </w:r>
      <w:r>
        <w:rPr>
          <w:rFonts w:hint="default" w:ascii="仿宋" w:hAnsi="仿宋" w:eastAsia="仿宋" w:cs="仿宋"/>
          <w:kern w:val="0"/>
          <w:sz w:val="32"/>
          <w:szCs w:val="32"/>
        </w:rPr>
        <w:t>赛时间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：2018年11月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0日</w:t>
      </w:r>
    </w:p>
    <w:p>
      <w:pPr>
        <w:widowControl/>
        <w:adjustRightInd/>
        <w:snapToGrid/>
        <w:spacing w:line="360" w:lineRule="auto"/>
        <w:ind w:firstLine="640" w:firstLineChars="200"/>
        <w:jc w:val="left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决赛</w:t>
      </w:r>
      <w:r>
        <w:rPr>
          <w:rFonts w:hint="default" w:ascii="仿宋" w:hAnsi="仿宋" w:eastAsia="仿宋" w:cs="仿宋"/>
          <w:kern w:val="0"/>
          <w:sz w:val="32"/>
          <w:szCs w:val="32"/>
        </w:rPr>
        <w:t>地点：闻德礼堂</w:t>
      </w:r>
    </w:p>
    <w:p>
      <w:pPr>
        <w:widowControl/>
        <w:adjustRightInd/>
        <w:snapToGrid/>
        <w:spacing w:line="360" w:lineRule="auto"/>
        <w:ind w:firstLine="640" w:firstLineChars="200"/>
        <w:jc w:val="left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报名方式：网上报名和线下报名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活动对象：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全体学生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七、</w:t>
      </w:r>
      <w:r>
        <w:rPr>
          <w:rFonts w:hint="default" w:ascii="黑体" w:hAnsi="黑体" w:eastAsia="黑体" w:cs="黑体"/>
          <w:b/>
          <w:bCs/>
          <w:kern w:val="0"/>
          <w:sz w:val="32"/>
          <w:szCs w:val="32"/>
        </w:rPr>
        <w:t>活动形式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kern w:val="0"/>
          <w:sz w:val="32"/>
          <w:szCs w:val="32"/>
        </w:rPr>
        <w:t>前期宣传：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（1）在活动前期通过新乡医学院三全学院官方微信、微博、QQ平台进行推广；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（2）制作电子海报和纸质版海报，并粘贴于学校各处进行活动宣传和预热；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2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kern w:val="0"/>
          <w:sz w:val="32"/>
          <w:szCs w:val="32"/>
        </w:rPr>
        <w:t>活动共分两个阶段，即第一阶段的原创诗文创作比赛和第二阶段的原创诗文朗诵比赛。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第一阶段：原创诗文创作比赛</w:t>
      </w:r>
    </w:p>
    <w:p>
      <w:pPr>
        <w:adjustRightInd/>
        <w:snapToGrid/>
        <w:spacing w:line="360" w:lineRule="auto"/>
        <w:ind w:firstLine="640" w:firstLineChars="200"/>
        <w:outlineLvl w:val="9"/>
        <w:rPr>
          <w:rFonts w:hint="default" w:ascii="仿宋" w:hAnsi="仿宋" w:eastAsia="仿宋" w:cs="仿宋"/>
          <w:kern w:val="0"/>
          <w:sz w:val="32"/>
          <w:szCs w:val="32"/>
        </w:rPr>
      </w:pPr>
      <w:r>
        <w:rPr>
          <w:rFonts w:hint="default" w:ascii="仿宋" w:hAnsi="仿宋" w:eastAsia="仿宋" w:cs="仿宋"/>
          <w:kern w:val="0"/>
          <w:sz w:val="32"/>
          <w:szCs w:val="32"/>
        </w:rPr>
        <w:t>（1）征集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方式</w:t>
      </w:r>
      <w:r>
        <w:rPr>
          <w:rFonts w:hint="default" w:ascii="仿宋" w:hAnsi="仿宋" w:eastAsia="仿宋" w:cs="仿宋"/>
          <w:kern w:val="0"/>
          <w:sz w:val="32"/>
          <w:szCs w:val="32"/>
        </w:rPr>
        <w:t>：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以辅导员为单位把</w:t>
      </w:r>
      <w:r>
        <w:rPr>
          <w:rFonts w:hint="default" w:ascii="仿宋" w:hAnsi="仿宋" w:eastAsia="仿宋" w:cs="仿宋"/>
          <w:kern w:val="0"/>
          <w:sz w:val="32"/>
          <w:szCs w:val="32"/>
        </w:rPr>
        <w:t>电子稿件统一发送至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传媒邮箱（</w:t>
      </w: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/>
        </w:rPr>
        <w:t>jcsybjb@163.com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）</w:t>
      </w:r>
      <w:r>
        <w:rPr>
          <w:rFonts w:hint="default" w:ascii="仿宋" w:hAnsi="仿宋" w:eastAsia="仿宋" w:cs="仿宋"/>
          <w:kern w:val="0"/>
          <w:sz w:val="32"/>
          <w:szCs w:val="32"/>
        </w:rPr>
        <w:t>，将纸质版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以大班为单位交到精诚书院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阳光露台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。负责人，网络技术部楚雨汝1625414685。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（2）评选方式：专业评审团统一评定。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（3）奖项设置：一等奖3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、二等奖5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、三等奖10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、优秀奖20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。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第二阶段：原创诗文朗诵比赛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default" w:ascii="仿宋" w:hAnsi="仿宋" w:eastAsia="仿宋" w:cs="仿宋"/>
          <w:kern w:val="0"/>
          <w:sz w:val="32"/>
          <w:szCs w:val="32"/>
        </w:rPr>
        <w:t>参与方式：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参与方式一：征文大赛获奖选手可携带自己获奖作品参加。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参与方式二：除获奖选手外，其他学生可通过网上报名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和线下报名</w:t>
      </w:r>
      <w:r>
        <w:rPr>
          <w:rFonts w:hint="default" w:ascii="仿宋" w:hAnsi="仿宋" w:eastAsia="仿宋" w:cs="仿宋"/>
          <w:kern w:val="0"/>
          <w:sz w:val="32"/>
          <w:szCs w:val="32"/>
        </w:rPr>
        <w:t>方式参加朗诵大赛，朗诵内容从征文大赛获奖作品中抽签选出。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2</w:t>
      </w:r>
      <w:r>
        <w:rPr>
          <w:rFonts w:hint="default" w:ascii="仿宋" w:hAnsi="仿宋" w:eastAsia="仿宋" w:cs="仿宋"/>
          <w:kern w:val="0"/>
          <w:sz w:val="32"/>
          <w:szCs w:val="32"/>
        </w:rPr>
        <w:t>）活动形式：参与朗诵者可自行准备所需背景音乐、PPT或者暖场视频等材料，朗诵过程中也可插播视频，舞蹈等各种内容，增加朗诵的多样性。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3</w:t>
      </w:r>
      <w:r>
        <w:rPr>
          <w:rFonts w:hint="default" w:ascii="仿宋" w:hAnsi="仿宋" w:eastAsia="仿宋" w:cs="仿宋"/>
          <w:kern w:val="0"/>
          <w:sz w:val="32"/>
          <w:szCs w:val="32"/>
        </w:rPr>
        <w:t>）评选方式：专业评审团统一评定。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4</w:t>
      </w:r>
      <w:r>
        <w:rPr>
          <w:rFonts w:hint="default" w:ascii="仿宋" w:hAnsi="仿宋" w:eastAsia="仿宋" w:cs="仿宋"/>
          <w:kern w:val="0"/>
          <w:sz w:val="32"/>
          <w:szCs w:val="32"/>
        </w:rPr>
        <w:t>）奖项设置：一等奖3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、二等奖5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、三等奖10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/>
        </w:rPr>
        <w:t>名</w:t>
      </w:r>
      <w:r>
        <w:rPr>
          <w:rFonts w:hint="default" w:ascii="仿宋" w:hAnsi="仿宋" w:eastAsia="仿宋" w:cs="仿宋"/>
          <w:kern w:val="0"/>
          <w:sz w:val="32"/>
          <w:szCs w:val="32"/>
        </w:rPr>
        <w:t>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3</w:t>
      </w:r>
      <w:r>
        <w:rPr>
          <w:rFonts w:hint="default" w:ascii="仿宋" w:hAnsi="仿宋" w:eastAsia="仿宋" w:cs="仿宋"/>
          <w:kern w:val="0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kern w:val="0"/>
          <w:sz w:val="32"/>
          <w:szCs w:val="32"/>
        </w:rPr>
        <w:t>后期成果展示及目的：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（1）由大学生新闻中心新闻采编部撰写新闻稿并发布至官方平台，宣传活动取得的优秀成果；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>（2）征文大赛获奖作品择优在新乡医学院三全学院官方微信、QQ平台，大学生新闻中心官方微信平台及外媒刊登展示；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仿宋" w:hAnsi="仿宋" w:eastAsia="仿宋" w:cs="仿宋"/>
          <w:kern w:val="0"/>
          <w:sz w:val="32"/>
          <w:szCs w:val="32"/>
        </w:rPr>
        <w:t xml:space="preserve">    （3）通过此次活动，为学校发掘一批优秀的写作人才，为我校今后参与其他各类文化宣传活动及比赛提供坚实的人才基础。</w:t>
      </w:r>
    </w:p>
    <w:p>
      <w:pPr>
        <w:adjustRightInd/>
        <w:snapToGrid/>
        <w:spacing w:line="360" w:lineRule="auto"/>
        <w:outlineLvl w:val="9"/>
      </w:pPr>
      <w:r>
        <w:rPr>
          <w:rFonts w:hint="default" w:ascii="黑体" w:hAnsi="黑体" w:eastAsia="黑体" w:cs="黑体"/>
          <w:b/>
          <w:bCs/>
          <w:sz w:val="32"/>
          <w:szCs w:val="32"/>
        </w:rPr>
        <w:t>八、注意事项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sz w:val="32"/>
          <w:szCs w:val="32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sz w:val="32"/>
          <w:szCs w:val="32"/>
        </w:rPr>
        <w:t>该活动旨在为我校选拔出一批优秀的写作人才，各单位要广泛宣传，动员师生积极参与。</w:t>
      </w:r>
    </w:p>
    <w:p>
      <w:pPr>
        <w:adjustRightInd/>
        <w:snapToGrid/>
        <w:spacing w:line="360" w:lineRule="auto"/>
        <w:ind w:firstLine="640" w:firstLineChars="200"/>
        <w:outlineLvl w:val="9"/>
      </w:pPr>
      <w:r>
        <w:rPr>
          <w:rFonts w:hint="default" w:ascii="仿宋" w:hAnsi="仿宋" w:eastAsia="仿宋" w:cs="仿宋"/>
          <w:sz w:val="32"/>
          <w:szCs w:val="32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sz w:val="32"/>
          <w:szCs w:val="32"/>
        </w:rPr>
        <w:t>各单位要对所报送作品的规格、原创性进行严格把关，不符合要求的作品视为无效。</w:t>
      </w:r>
    </w:p>
    <w:p>
      <w:pPr>
        <w:ind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/>
        </w:rPr>
        <w:t>.</w:t>
      </w:r>
      <w:r>
        <w:rPr>
          <w:rFonts w:hint="default" w:ascii="仿宋" w:hAnsi="仿宋" w:eastAsia="仿宋" w:cs="仿宋"/>
          <w:sz w:val="32"/>
          <w:szCs w:val="32"/>
        </w:rPr>
        <w:t>各书院指定负责人需认真负责、全力配合完成该征文比赛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F27F5"/>
    <w:rsid w:val="723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2018-11-02T14:47:00Z</dcterms:created>
  <dc:creator>须霓</dc:creator>
  <cp:lastModifiedBy>须霓</cp:lastModifiedBy>
  <dcterms:modified xsi:type="dcterms:W3CDTF">2018-11-02T14:49:09Z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