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i w:val="0"/>
          <w:iCs w:val="0"/>
          <w:sz w:val="28"/>
          <w:szCs w:val="28"/>
          <w:lang w:val="en-US" w:eastAsia="zh-CN"/>
        </w:rPr>
      </w:pPr>
      <w:r>
        <w:rPr>
          <w:rFonts w:hint="eastAsia" w:ascii="宋体" w:hAnsi="宋体" w:eastAsia="宋体" w:cs="宋体"/>
          <w:b/>
          <w:bCs/>
          <w:i w:val="0"/>
          <w:iCs w:val="0"/>
          <w:sz w:val="28"/>
          <w:szCs w:val="28"/>
          <w:lang w:val="en-US" w:eastAsia="zh-CN"/>
        </w:rPr>
        <w:t>小悟二十四字核心价值观</w:t>
      </w:r>
    </w:p>
    <w:p>
      <w:pPr>
        <w:spacing w:line="300" w:lineRule="auto"/>
        <w:ind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二十四字核心价值观由十八大召开时提出，它是社会主义核心价值体系的内核。也是人们对社会价值构成、性质、内涵等的综合评价和根本看法，它深深影响着民众的思想观念和价值取向，引领着社会的发展方向。</w:t>
      </w:r>
    </w:p>
    <w:p>
      <w:pPr>
        <w:spacing w:line="300" w:lineRule="auto"/>
        <w:ind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富强、民主、文明、和谐”，是我国国家层面的基本理念，它在社会主义核心价值观中居于最高层次，对其它层次的价值理念有着领导作用。富强即国富民强，是中华民族努力奋斗的目标，是国家繁荣昌盛、人民幸福安康的物质基础。唐太宗李世民曾说过，“水能载舟，亦能覆舟”，试想如果人民连基本的生活物质都保障不了，等到压迫到一定程度，他们就会化为滔天巨浪瞬间吞噬统治者的豪华巨轮，而自古“弱国无外交”，中国近代百年屈辱史为我们敲响了警钟，“落后就要挨打”，只有国力强盛，你才有发言权。民主是人类社会的美好夙愿，其本质与内涵是人民当家做主。回顾历史，那些专制帝国有几个能逾百年，被称为“千古一帝”的秦始皇建立的秦国就是个很好的例子，而当今中国在民主的倡导下使我们有理由相信，我们的未来定会更加辉煌。文明是社会进步的重要标志。没有文明的时代人们也许是愚昧、野蛮的。在远古时代，我们的祖先过着茹毛饮血的生活，是文明使他们进步，也是文明使我们拥有现今美好的生活。和谐是中国传统文化的瑰宝，它集中体现了“学有所教，劳有所得，病有所医，老有所养，住有所居”的美好局面，它是社会主义现代化国家在社会建设领域的价值诉求，是经济社会和谐稳定、健康持续发展的重要保证。</w:t>
      </w:r>
    </w:p>
    <w:p>
      <w:pPr>
        <w:spacing w:line="300" w:lineRule="auto"/>
        <w:ind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自由、平等、公正、法治”是对美好社会的形象表述，它反映了中国特色社会主义的基本属性，是我们党长期践行的核心价值观念，是从社会层面对社会主义核心价值观的完美诠释。平等是指在意志、思想、发展方面的自由，在新时代像周厉王那样的“防民之口，甚于防川”现象已不再存在，而“罢黜百家，独尊儒术”也已成为了过去式，“海阔凭鱼跃，天高任鸟飞”成为当今时代的主题。平等指的是法律面前人人平等，虽然在古代也有“王子犯法与庶民同罪”的说法，但真正实施的却寥寥无几，大多都是“只许州官放火不许百姓点灯”，而当今法治社会基本建成，依法治国为当今社会主义民主政治的基本要求，这一治国理政的基本方式为国家实现长治久安提供了可靠的保证，他成为了维护社会稳定的重要基础。</w:t>
      </w:r>
    </w:p>
    <w:p>
      <w:pPr>
        <w:spacing w:line="300" w:lineRule="auto"/>
        <w:ind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爱国、敬业、诚信、友善”是公民的基本道德规范，它覆盖了社会道德生活的各个领域，是评价公民道德行为选择的基本价值标准，是从个人层面对社会主义核心价值观基本理念的凝练。爱国是个人对自己祖国最崇高的情感，苏武在北海的不毛之地生活一十九载仍持节不屈是爱国，杨靖宇在冰天雪地、弹尽粮绝的危急情况下，仍与大量日寇周旋战斗直至壮烈牺牲是爱国，当钱学森听到新中国成立后，不顾同学与导师的挽留毅然回国，想要把自己所学到的一切奉献给祖国更是爱国。敬业是对公民职业行为准则的价值评估，它要求公民敬业、乐业，充分体现了社会主义职业精神。感动中国2010年度人物之一，被誉为“雷锋传人”的郭明义为我们阐释了什么是“在平凡的岗位做出不平凡的事”，作为矿山公路管理员，他每天提前两个小时到现场，即使双休日、节假日亦是如此。诚信即诚实守信，是中华民族千百年来传承的传统美德，也是社会主义道德建设的重点内容。人无信而不立，近年来我国普遍出现的“诚信鸡蛋哥”、“诚信油条哥”、“无人售货摊”等充分表明，当今我国国民素质显著提高，诚信成为每个人心中永驻的标杆。友善强调公民之间应互相尊敬、互相帮助、和睦相处，努力形成当今社会主义的新型人际关系。</w:t>
      </w:r>
    </w:p>
    <w:p>
      <w:pPr>
        <w:spacing w:line="300" w:lineRule="auto"/>
        <w:ind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社会主义阶级的主要矛盾已经由人民日益增长的物质文化需要同落后的社会生产力之间的矛盾，转化为人民日益增长的美好生活需要和不平衡不充分的发展之间的矛盾，所以二十字核心价值观不仅需要我们理解与领悟，更需要我们用双手去践行和创新。</w:t>
      </w:r>
    </w:p>
    <w:p>
      <w:pPr>
        <w:spacing w:line="300" w:lineRule="auto"/>
        <w:jc w:val="right"/>
        <w:rPr>
          <w:rFonts w:hint="eastAsia" w:ascii="宋体" w:hAnsi="宋体" w:eastAsia="宋体" w:cs="宋体"/>
          <w:sz w:val="28"/>
          <w:szCs w:val="28"/>
          <w:lang w:val="en-US" w:eastAsia="zh-CN"/>
        </w:rPr>
      </w:pPr>
      <w:bookmarkStart w:id="0" w:name="_GoBack"/>
      <w:r>
        <w:rPr>
          <w:rFonts w:hint="eastAsia" w:ascii="宋体" w:hAnsi="宋体" w:eastAsia="宋体" w:cs="宋体"/>
          <w:sz w:val="28"/>
          <w:szCs w:val="28"/>
          <w:lang w:val="en-US" w:eastAsia="zh-CN"/>
        </w:rPr>
        <w:t xml:space="preserve">姓名：贺曙光 </w:t>
      </w:r>
    </w:p>
    <w:p>
      <w:pPr>
        <w:spacing w:line="300" w:lineRule="auto"/>
        <w:jc w:val="righ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学号：20175247607</w:t>
      </w:r>
    </w:p>
    <w:p>
      <w:pPr>
        <w:spacing w:line="300" w:lineRule="auto"/>
        <w:jc w:val="righ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书院：精诚书院</w:t>
      </w:r>
    </w:p>
    <w:p>
      <w:pPr>
        <w:spacing w:line="300" w:lineRule="auto"/>
        <w:jc w:val="righ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年级专业：17级药学75班</w:t>
      </w:r>
    </w:p>
    <w:bookmarkEnd w:id="0"/>
    <w:p>
      <w:pPr>
        <w:spacing w:line="300" w:lineRule="auto"/>
        <w:ind w:firstLineChars="200"/>
        <w:rPr>
          <w:rFonts w:hint="eastAsia" w:ascii="宋体" w:hAnsi="宋体" w:eastAsia="宋体" w:cs="宋体"/>
          <w:sz w:val="28"/>
          <w:szCs w:val="28"/>
          <w:lang w:val="en-US" w:eastAsia="zh-CN"/>
        </w:rPr>
      </w:pPr>
    </w:p>
    <w:p>
      <w:pPr>
        <w:spacing w:line="300" w:lineRule="auto"/>
        <w:ind w:firstLineChars="200"/>
        <w:rPr>
          <w:rFonts w:hint="eastAsia" w:asciiTheme="minorEastAsia" w:hAnsiTheme="minorEastAsia" w:eastAsiaTheme="minorEastAsia" w:cstheme="minorEastAsia"/>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微软雅黑 Light">
    <w:panose1 w:val="020B0502040204020203"/>
    <w:charset w:val="86"/>
    <w:family w:val="auto"/>
    <w:pitch w:val="default"/>
    <w:sig w:usb0="A00002BF" w:usb1="28CF0010" w:usb2="00000016" w:usb3="00000000" w:csb0="0004000F"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Lucida Sans Unicode">
    <w:panose1 w:val="020B0602030504020204"/>
    <w:charset w:val="00"/>
    <w:family w:val="auto"/>
    <w:pitch w:val="default"/>
    <w:sig w:usb0="80001AFF" w:usb1="0000396B" w:usb2="00000000" w:usb3="00000000" w:csb0="200000BF" w:csb1="D7F70000"/>
  </w:font>
  <w:font w:name="Palatino Linotype">
    <w:panose1 w:val="02040502050505030304"/>
    <w:charset w:val="00"/>
    <w:family w:val="auto"/>
    <w:pitch w:val="default"/>
    <w:sig w:usb0="E0000287" w:usb1="40000013" w:usb2="00000000" w:usb3="00000000" w:csb0="2000019F" w:csb1="00000000"/>
  </w:font>
  <w:font w:name="Arial">
    <w:panose1 w:val="020B0604020202020204"/>
    <w:charset w:val="00"/>
    <w:family w:val="auto"/>
    <w:pitch w:val="default"/>
    <w:sig w:usb0="E0002AFF" w:usb1="C0007843" w:usb2="00000009" w:usb3="00000000" w:csb0="400001FF" w:csb1="FFFF0000"/>
  </w:font>
  <w:font w:name="Courier New">
    <w:panose1 w:val="02070309020205020404"/>
    <w:charset w:val="00"/>
    <w:family w:val="auto"/>
    <w:pitch w:val="default"/>
    <w:sig w:usb0="E0002AFF" w:usb1="C0007843" w:usb2="00000009" w:usb3="00000000" w:csb0="400001FF" w:csb1="FFFF0000"/>
  </w:font>
  <w:font w:name="仿宋_GB2312">
    <w:altName w:val="仿宋"/>
    <w:panose1 w:val="02010609030101010101"/>
    <w:charset w:val="86"/>
    <w:family w:val="auto"/>
    <w:pitch w:val="default"/>
    <w:sig w:usb0="00000000" w:usb1="00000000" w:usb2="00000000" w:usb3="00000000" w:csb0="00040000" w:csb1="00000000"/>
  </w:font>
  <w:font w:name="PingFang SC">
    <w:altName w:val="Courier New"/>
    <w:panose1 w:val="00000000000000000000"/>
    <w:charset w:val="00"/>
    <w:family w:val="auto"/>
    <w:pitch w:val="default"/>
    <w:sig w:usb0="00000000" w:usb1="00000000" w:usb2="00000000" w:usb3="00000000" w:csb0="00000000"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FC1E0C"/>
    <w:rsid w:val="42EF7526"/>
    <w:rsid w:val="496F4A90"/>
    <w:rsid w:val="7DE502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2">
    <w:name w:val="Default Paragraph Font"/>
    <w:uiPriority w:val="0"/>
  </w:style>
  <w:style w:type="table" w:default="1" w:styleId="3">
    <w:name w:val="Normal Table"/>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1559</Words>
  <Characters>1573</Characters>
  <Paragraphs>7</Paragraphs>
  <ScaleCrop>false</ScaleCrop>
  <LinksUpToDate>false</LinksUpToDate>
  <CharactersWithSpaces>1575</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2017-11-02T09:27:00Z</dcterms:created>
  <dc:creator>橙熟</dc:creator>
  <cp:lastModifiedBy>站在巴黎铁塔，看东京樱花</cp:lastModifiedBy>
  <dcterms:modified xsi:type="dcterms:W3CDTF">2017-11-06T06:00:26Z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